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4" w:type="dxa"/>
        <w:jc w:val="center"/>
        <w:tblLayout w:type="fixed"/>
        <w:tblLook w:val="0000" w:firstRow="0" w:lastRow="0" w:firstColumn="0" w:lastColumn="0" w:noHBand="0" w:noVBand="0"/>
      </w:tblPr>
      <w:tblGrid>
        <w:gridCol w:w="5152"/>
        <w:gridCol w:w="5722"/>
      </w:tblGrid>
      <w:tr w:rsidR="00D2124E" w:rsidRPr="007F1BD6" w:rsidTr="0022162B">
        <w:trPr>
          <w:trHeight w:val="1124"/>
          <w:jc w:val="center"/>
        </w:trPr>
        <w:tc>
          <w:tcPr>
            <w:tcW w:w="5152" w:type="dxa"/>
          </w:tcPr>
          <w:p w:rsidR="00D2124E" w:rsidRPr="007F1BD6" w:rsidRDefault="00C152C0" w:rsidP="00C152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</w:t>
            </w:r>
            <w:r w:rsidR="00D2124E" w:rsidRPr="007F1BD6">
              <w:rPr>
                <w:sz w:val="26"/>
                <w:szCs w:val="26"/>
              </w:rPr>
              <w:t xml:space="preserve"> BÀ RỊA - VŨNG TÀU</w:t>
            </w:r>
          </w:p>
          <w:p w:rsidR="00D2124E" w:rsidRPr="007F1BD6" w:rsidRDefault="00174478" w:rsidP="00C152C0">
            <w:pPr>
              <w:jc w:val="center"/>
              <w:rPr>
                <w:b/>
                <w:sz w:val="26"/>
                <w:szCs w:val="26"/>
              </w:rPr>
            </w:pPr>
            <w:r w:rsidRPr="007F1BD6">
              <w:rPr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BBE06" wp14:editId="2265DB73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185420</wp:posOffset>
                      </wp:positionV>
                      <wp:extent cx="4514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F9A5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14.6pt" to="14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6xHAIAADU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"/>
                  </w:pict>
                </mc:Fallback>
              </mc:AlternateContent>
            </w:r>
            <w:r w:rsidR="00C152C0">
              <w:rPr>
                <w:b/>
                <w:sz w:val="26"/>
                <w:szCs w:val="26"/>
              </w:rPr>
              <w:t>SỞ NỘI VỤ</w:t>
            </w:r>
          </w:p>
          <w:p w:rsidR="00D2124E" w:rsidRPr="007F1BD6" w:rsidRDefault="00D2124E" w:rsidP="0056140B">
            <w:pPr>
              <w:rPr>
                <w:sz w:val="14"/>
                <w:szCs w:val="10"/>
              </w:rPr>
            </w:pPr>
          </w:p>
          <w:p w:rsidR="00D2124E" w:rsidRDefault="00D2124E" w:rsidP="000C1A96">
            <w:pPr>
              <w:jc w:val="center"/>
              <w:rPr>
                <w:sz w:val="26"/>
                <w:szCs w:val="26"/>
              </w:rPr>
            </w:pPr>
            <w:r w:rsidRPr="007F1BD6">
              <w:rPr>
                <w:sz w:val="26"/>
                <w:szCs w:val="26"/>
              </w:rPr>
              <w:t xml:space="preserve">Số:     </w:t>
            </w:r>
            <w:r w:rsidR="00C152C0">
              <w:rPr>
                <w:sz w:val="26"/>
                <w:szCs w:val="26"/>
              </w:rPr>
              <w:t xml:space="preserve">     </w:t>
            </w:r>
            <w:r w:rsidRPr="007F1BD6">
              <w:rPr>
                <w:sz w:val="26"/>
                <w:szCs w:val="26"/>
              </w:rPr>
              <w:t xml:space="preserve">   /</w:t>
            </w:r>
            <w:r w:rsidR="00C152C0">
              <w:rPr>
                <w:sz w:val="26"/>
                <w:szCs w:val="26"/>
              </w:rPr>
              <w:t>TTr-SNV</w:t>
            </w:r>
          </w:p>
          <w:p w:rsidR="000C1A96" w:rsidRPr="0022162B" w:rsidRDefault="000C1A96" w:rsidP="000C1A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2" w:type="dxa"/>
          </w:tcPr>
          <w:p w:rsidR="00D2124E" w:rsidRPr="007F1BD6" w:rsidRDefault="00D2124E" w:rsidP="0056140B">
            <w:pPr>
              <w:jc w:val="center"/>
              <w:rPr>
                <w:b/>
                <w:sz w:val="26"/>
                <w:szCs w:val="26"/>
              </w:rPr>
            </w:pPr>
            <w:r w:rsidRPr="007F1BD6">
              <w:rPr>
                <w:b/>
                <w:sz w:val="26"/>
                <w:szCs w:val="26"/>
              </w:rPr>
              <w:t>CỘNG HÒA XÃ HỘI CHỦ NGHĨA VIỆT NAM</w:t>
            </w:r>
          </w:p>
          <w:p w:rsidR="00D2124E" w:rsidRPr="007F1BD6" w:rsidRDefault="00D2124E" w:rsidP="0056140B">
            <w:pPr>
              <w:ind w:right="-24"/>
              <w:jc w:val="center"/>
              <w:rPr>
                <w:sz w:val="28"/>
                <w:szCs w:val="28"/>
              </w:rPr>
            </w:pPr>
            <w:r w:rsidRPr="007F1BD6">
              <w:rPr>
                <w:b/>
                <w:sz w:val="28"/>
                <w:szCs w:val="28"/>
              </w:rPr>
              <w:t>Độc lập - Tự do - Hạnh phúc</w:t>
            </w:r>
          </w:p>
          <w:p w:rsidR="00D2124E" w:rsidRPr="007F1BD6" w:rsidRDefault="00D2124E" w:rsidP="0056140B">
            <w:pPr>
              <w:jc w:val="center"/>
              <w:rPr>
                <w:sz w:val="12"/>
                <w:szCs w:val="12"/>
              </w:rPr>
            </w:pPr>
            <w:r w:rsidRPr="007F1BD6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EA97A" wp14:editId="5FE8ACE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20320</wp:posOffset>
                      </wp:positionV>
                      <wp:extent cx="2091690" cy="0"/>
                      <wp:effectExtent l="9525" t="10795" r="1333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CAA59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6pt" to="22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s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ZbAE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"/>
                  </w:pict>
                </mc:Fallback>
              </mc:AlternateContent>
            </w:r>
          </w:p>
          <w:p w:rsidR="00D2124E" w:rsidRPr="0022162B" w:rsidRDefault="00D2124E" w:rsidP="0022162B">
            <w:pPr>
              <w:jc w:val="center"/>
              <w:rPr>
                <w:b/>
                <w:i/>
                <w:sz w:val="26"/>
                <w:szCs w:val="26"/>
              </w:rPr>
            </w:pPr>
            <w:r w:rsidRPr="007F1BD6">
              <w:rPr>
                <w:i/>
                <w:sz w:val="26"/>
                <w:szCs w:val="26"/>
              </w:rPr>
              <w:t>Bà Rịa - Vũng Tàu, ngày      tháng      năm 202</w:t>
            </w:r>
            <w:r w:rsidR="001A0EB1">
              <w:rPr>
                <w:i/>
                <w:sz w:val="26"/>
                <w:szCs w:val="26"/>
              </w:rPr>
              <w:t>4</w:t>
            </w:r>
          </w:p>
        </w:tc>
      </w:tr>
    </w:tbl>
    <w:p w:rsidR="00B71159" w:rsidRDefault="00852486" w:rsidP="001A176A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75565</wp:posOffset>
                </wp:positionV>
                <wp:extent cx="1085850" cy="390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486" w:rsidRPr="00852486" w:rsidRDefault="00852486" w:rsidP="0085248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52486">
                              <w:rPr>
                                <w:b/>
                                <w:sz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" o:spid="_x0000_s1026" style="position:absolute;left:0;text-align:left;margin-left:-19.8pt;margin-top:5.95pt;width:85.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" fillcolor="white [3201]" strokecolor="black [3213]" strokeweight=".25pt">
                <v:textbox>
                  <w:txbxContent>
                    <w:p w:rsidR="00852486" w:rsidRPr="00852486" w:rsidRDefault="00852486" w:rsidP="0085248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52486">
                        <w:rPr>
                          <w:b/>
                          <w:sz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174478" w:rsidRPr="00174478" w:rsidRDefault="00174478" w:rsidP="004F23F2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174478">
        <w:rPr>
          <w:b/>
          <w:sz w:val="28"/>
          <w:szCs w:val="28"/>
        </w:rPr>
        <w:t>TỜ TRÌNH</w:t>
      </w:r>
    </w:p>
    <w:p w:rsidR="004F23F2" w:rsidRPr="00CF43D9" w:rsidRDefault="005E38D1" w:rsidP="00CF43D9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</w:t>
      </w:r>
      <w:r w:rsidR="00054415">
        <w:rPr>
          <w:b/>
          <w:sz w:val="28"/>
          <w:szCs w:val="28"/>
        </w:rPr>
        <w:t xml:space="preserve"> </w:t>
      </w:r>
      <w:r w:rsidR="00106314">
        <w:rPr>
          <w:b/>
          <w:sz w:val="28"/>
          <w:szCs w:val="28"/>
        </w:rPr>
        <w:t>đề nghị ban hành Quyết đị</w:t>
      </w:r>
      <w:r w:rsidR="00E11ED9">
        <w:rPr>
          <w:b/>
          <w:sz w:val="28"/>
          <w:szCs w:val="28"/>
        </w:rPr>
        <w:t>nh thà</w:t>
      </w:r>
      <w:r w:rsidR="00106314">
        <w:rPr>
          <w:b/>
          <w:sz w:val="28"/>
          <w:szCs w:val="28"/>
        </w:rPr>
        <w:t xml:space="preserve">nh lập cụm, khối thi đua </w:t>
      </w:r>
      <w:r w:rsidR="00106314">
        <w:rPr>
          <w:b/>
          <w:sz w:val="28"/>
          <w:szCs w:val="28"/>
        </w:rPr>
        <w:br/>
        <w:t>trên địa bàn tỉnh Bà Rịa – Vũng Tàu</w:t>
      </w:r>
    </w:p>
    <w:p w:rsidR="00CF43D9" w:rsidRDefault="00EC14F4" w:rsidP="00CF43D9">
      <w:pPr>
        <w:pStyle w:val="NormalWeb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7F1BD6">
        <w:rPr>
          <w:noProof/>
          <w:sz w:val="14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9E5C0" wp14:editId="67CFDB2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753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DE4755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pt" to="76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iF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JpN59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">
                <w10:wrap anchorx="margin"/>
              </v:line>
            </w:pict>
          </mc:Fallback>
        </mc:AlternateContent>
      </w:r>
    </w:p>
    <w:p w:rsidR="0056122F" w:rsidRDefault="00D92C2E" w:rsidP="00CF43D9">
      <w:pPr>
        <w:pStyle w:val="NormalWeb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  <w:r w:rsidRPr="007F1BD6">
        <w:rPr>
          <w:sz w:val="28"/>
          <w:szCs w:val="28"/>
        </w:rPr>
        <w:t xml:space="preserve">Kính gửi: </w:t>
      </w:r>
      <w:r w:rsidR="00CC7CEF">
        <w:rPr>
          <w:sz w:val="28"/>
          <w:szCs w:val="28"/>
        </w:rPr>
        <w:t>Ủy ban nhân dân tỉnh</w:t>
      </w:r>
      <w:r w:rsidRPr="007F1BD6">
        <w:rPr>
          <w:sz w:val="28"/>
          <w:szCs w:val="28"/>
        </w:rPr>
        <w:t>.</w:t>
      </w:r>
    </w:p>
    <w:p w:rsidR="005E38D1" w:rsidRPr="007F1BD6" w:rsidRDefault="005E38D1" w:rsidP="00CF43D9">
      <w:pPr>
        <w:pStyle w:val="NormalWeb"/>
        <w:shd w:val="clear" w:color="auto" w:fill="FFFFFF"/>
        <w:spacing w:before="120" w:beforeAutospacing="0" w:after="0" w:afterAutospacing="0"/>
        <w:jc w:val="center"/>
        <w:rPr>
          <w:sz w:val="28"/>
          <w:szCs w:val="28"/>
        </w:rPr>
      </w:pPr>
    </w:p>
    <w:p w:rsidR="00E11ED9" w:rsidRDefault="00E11ED9" w:rsidP="00F667A6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 w:rsidRPr="00460BCA">
        <w:rPr>
          <w:sz w:val="28"/>
          <w:szCs w:val="28"/>
        </w:rPr>
        <w:t>Thực hiện Công văn số 14493/UBND-VP ngày 08/10/2024 của Ủy ban nhân dân tỉ</w:t>
      </w:r>
      <w:r>
        <w:rPr>
          <w:sz w:val="28"/>
          <w:szCs w:val="28"/>
        </w:rPr>
        <w:t xml:space="preserve">nh, trong đó </w:t>
      </w:r>
      <w:r w:rsidRPr="00460BCA">
        <w:rPr>
          <w:sz w:val="28"/>
          <w:szCs w:val="28"/>
        </w:rPr>
        <w:t xml:space="preserve">giao Sở Nội vụ nghiên cứu nội dung Hướng dẫn số 5973/HD-BNV ngày 24/09/2024 của Bộ Nội vụ </w:t>
      </w:r>
      <w:bookmarkStart w:id="0" w:name="_Hlk183718747"/>
      <w:r w:rsidRPr="00460BCA">
        <w:rPr>
          <w:sz w:val="28"/>
          <w:szCs w:val="28"/>
        </w:rPr>
        <w:t xml:space="preserve">về tổ chức cụm, khối thi đua của các tỉnh, thành phố trực thuộc </w:t>
      </w:r>
      <w:r w:rsidR="003F3480">
        <w:rPr>
          <w:sz w:val="28"/>
          <w:szCs w:val="28"/>
        </w:rPr>
        <w:t>T</w:t>
      </w:r>
      <w:r w:rsidRPr="00460BCA">
        <w:rPr>
          <w:sz w:val="28"/>
          <w:szCs w:val="28"/>
        </w:rPr>
        <w:t>rung ương và đề nghị tặng “Cờ thi đua của Chính phủ”, Cờ thi đua, Bằng khen của tỉnh, thành phố trực thuộc Trung ương</w:t>
      </w:r>
      <w:bookmarkEnd w:id="0"/>
      <w:r w:rsidRPr="00460BCA">
        <w:rPr>
          <w:sz w:val="28"/>
          <w:szCs w:val="28"/>
        </w:rPr>
        <w:t>; tham mưu Ủy ban nhân dân tỉnh triển khai trên địa bàn tỉnh theo quy định.</w:t>
      </w:r>
    </w:p>
    <w:p w:rsidR="00E11ED9" w:rsidRDefault="00E11ED9" w:rsidP="00F667A6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Sở Nội vụ xin báo cáo như sau:</w:t>
      </w:r>
    </w:p>
    <w:p w:rsidR="0036560D" w:rsidRDefault="0036560D" w:rsidP="00F667A6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bookmarkStart w:id="1" w:name="_Hlk183719358"/>
      <w:r>
        <w:rPr>
          <w:sz w:val="28"/>
          <w:szCs w:val="28"/>
        </w:rPr>
        <w:t>Trong thời gian qua, việc</w:t>
      </w:r>
      <w:r w:rsidR="00F667A6">
        <w:rPr>
          <w:sz w:val="28"/>
          <w:szCs w:val="28"/>
        </w:rPr>
        <w:t xml:space="preserve"> </w:t>
      </w:r>
      <w:r w:rsidR="003A3827">
        <w:rPr>
          <w:sz w:val="28"/>
          <w:szCs w:val="28"/>
        </w:rPr>
        <w:t xml:space="preserve">tổ chức, </w:t>
      </w:r>
      <w:r w:rsidR="00F667A6">
        <w:rPr>
          <w:sz w:val="28"/>
          <w:szCs w:val="28"/>
        </w:rPr>
        <w:t>hoạt động cụm, khối thi đua của tỉnh Bà Rịa –</w:t>
      </w:r>
      <w:r w:rsidR="007807AC">
        <w:rPr>
          <w:sz w:val="28"/>
          <w:szCs w:val="28"/>
        </w:rPr>
        <w:t xml:space="preserve"> Vũng Tàu</w:t>
      </w:r>
      <w:r w:rsidR="00F667A6">
        <w:rPr>
          <w:sz w:val="28"/>
          <w:szCs w:val="28"/>
        </w:rPr>
        <w:t xml:space="preserve"> được </w:t>
      </w:r>
      <w:r w:rsidR="00590A86">
        <w:rPr>
          <w:sz w:val="28"/>
          <w:szCs w:val="28"/>
        </w:rPr>
        <w:t>thực hiệ</w:t>
      </w:r>
      <w:r w:rsidR="009D3021">
        <w:rPr>
          <w:sz w:val="28"/>
          <w:szCs w:val="28"/>
        </w:rPr>
        <w:t xml:space="preserve">n theo </w:t>
      </w:r>
      <w:r w:rsidR="003A3827">
        <w:rPr>
          <w:sz w:val="28"/>
          <w:szCs w:val="28"/>
        </w:rPr>
        <w:t xml:space="preserve">các Quyết định của Ủy ban nhân tỉnh: </w:t>
      </w:r>
      <w:r w:rsidR="00F667A6">
        <w:rPr>
          <w:sz w:val="28"/>
          <w:szCs w:val="28"/>
        </w:rPr>
        <w:t>Quyết định số</w:t>
      </w:r>
      <w:r w:rsidR="003A3827">
        <w:rPr>
          <w:sz w:val="28"/>
          <w:szCs w:val="28"/>
        </w:rPr>
        <w:t xml:space="preserve"> 2342/QĐ-UBND ngày 14/8/2020 </w:t>
      </w:r>
      <w:r w:rsidR="00F667A6">
        <w:rPr>
          <w:sz w:val="28"/>
          <w:szCs w:val="28"/>
        </w:rPr>
        <w:t>về việc ban hành Quy chế về tổ chức hoạt động và bình xét thi đua của các cụm, khối thi đua thuộc tỉnh</w:t>
      </w:r>
      <w:r w:rsidR="00C619C1">
        <w:rPr>
          <w:sz w:val="28"/>
          <w:szCs w:val="28"/>
        </w:rPr>
        <w:t xml:space="preserve"> và Quyết định số 1304/QĐ-UBND ngày 17/5/2021 về việc </w:t>
      </w:r>
      <w:r w:rsidR="00C619C1" w:rsidRPr="00A2023E">
        <w:rPr>
          <w:sz w:val="28"/>
          <w:szCs w:val="28"/>
        </w:rPr>
        <w:t>sửa đổi một số điều của Quy chế về tổ chức hoạt động và bình xét thi đua của các cụm, khối thi đua thuộc tỉnh Bà Rị</w:t>
      </w:r>
      <w:r w:rsidR="00C619C1">
        <w:rPr>
          <w:sz w:val="28"/>
          <w:szCs w:val="28"/>
        </w:rPr>
        <w:t>a - Vũng Tàu ban hành kèm</w:t>
      </w:r>
      <w:r w:rsidR="003A3827">
        <w:rPr>
          <w:sz w:val="28"/>
          <w:szCs w:val="28"/>
        </w:rPr>
        <w:t xml:space="preserve"> theo Quyết định số 2342/QĐ-UBND ngày 14/8/2020 của Ủy ban nhân dân tỉnh</w:t>
      </w:r>
      <w:r w:rsidR="00F667A6">
        <w:rPr>
          <w:sz w:val="28"/>
          <w:szCs w:val="28"/>
        </w:rPr>
        <w:t>.</w:t>
      </w:r>
      <w:r w:rsidR="00CE1210">
        <w:rPr>
          <w:sz w:val="28"/>
          <w:szCs w:val="28"/>
        </w:rPr>
        <w:t xml:space="preserve"> </w:t>
      </w:r>
      <w:r w:rsidR="00F667A6">
        <w:rPr>
          <w:sz w:val="28"/>
          <w:szCs w:val="28"/>
        </w:rPr>
        <w:t>Tuy nhiên,</w:t>
      </w:r>
      <w:r w:rsidR="00BE54BA">
        <w:rPr>
          <w:sz w:val="28"/>
          <w:szCs w:val="28"/>
        </w:rPr>
        <w:t xml:space="preserve"> theo</w:t>
      </w:r>
      <w:r w:rsidR="00F667A6">
        <w:rPr>
          <w:sz w:val="28"/>
          <w:szCs w:val="28"/>
        </w:rPr>
        <w:t xml:space="preserve"> </w:t>
      </w:r>
      <w:r w:rsidR="00BE54BA" w:rsidRPr="00C84A28">
        <w:rPr>
          <w:sz w:val="28"/>
          <w:szCs w:val="28"/>
        </w:rPr>
        <w:t>Hướng dẫn số 5973/HD-BNV ngày 24/9/2024 của Bộ Nội vụ</w:t>
      </w:r>
      <w:r w:rsidR="00BE54BA">
        <w:rPr>
          <w:sz w:val="28"/>
          <w:szCs w:val="28"/>
        </w:rPr>
        <w:t xml:space="preserve">, </w:t>
      </w:r>
      <w:r w:rsidR="00956D43">
        <w:rPr>
          <w:sz w:val="28"/>
          <w:szCs w:val="28"/>
        </w:rPr>
        <w:t>có nhiều</w:t>
      </w:r>
      <w:r w:rsidR="00F667A6">
        <w:rPr>
          <w:sz w:val="28"/>
          <w:szCs w:val="28"/>
        </w:rPr>
        <w:t xml:space="preserve"> nội dung quy định </w:t>
      </w:r>
      <w:r w:rsidR="00956D43">
        <w:rPr>
          <w:sz w:val="28"/>
          <w:szCs w:val="28"/>
        </w:rPr>
        <w:t>về tổ chức, hoạt động cụm, kh</w:t>
      </w:r>
      <w:r w:rsidR="005C79DF">
        <w:rPr>
          <w:sz w:val="28"/>
          <w:szCs w:val="28"/>
        </w:rPr>
        <w:t xml:space="preserve">ối thi đua </w:t>
      </w:r>
      <w:r w:rsidR="00F667A6">
        <w:rPr>
          <w:sz w:val="28"/>
          <w:szCs w:val="28"/>
        </w:rPr>
        <w:t xml:space="preserve">trong </w:t>
      </w:r>
      <w:r w:rsidR="00C619C1">
        <w:rPr>
          <w:sz w:val="28"/>
          <w:szCs w:val="28"/>
        </w:rPr>
        <w:t xml:space="preserve">02 </w:t>
      </w:r>
      <w:r w:rsidR="00F667A6">
        <w:rPr>
          <w:sz w:val="28"/>
          <w:szCs w:val="28"/>
        </w:rPr>
        <w:t xml:space="preserve">Quyết định </w:t>
      </w:r>
      <w:r>
        <w:rPr>
          <w:sz w:val="28"/>
          <w:szCs w:val="28"/>
        </w:rPr>
        <w:t>trên</w:t>
      </w:r>
      <w:r w:rsidR="00F667A6">
        <w:rPr>
          <w:sz w:val="28"/>
          <w:szCs w:val="28"/>
        </w:rPr>
        <w:t xml:space="preserve"> hiện nay không còn phù hợp</w:t>
      </w:r>
      <w:r w:rsidR="007807AC">
        <w:rPr>
          <w:sz w:val="28"/>
          <w:szCs w:val="28"/>
        </w:rPr>
        <w:t xml:space="preserve">. </w:t>
      </w:r>
    </w:p>
    <w:p w:rsidR="00E11ED9" w:rsidRDefault="0036560D" w:rsidP="003C0718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theo quy định t</w:t>
      </w:r>
      <w:r w:rsidRPr="00C84A28">
        <w:rPr>
          <w:sz w:val="28"/>
          <w:szCs w:val="28"/>
        </w:rPr>
        <w:t xml:space="preserve">ại điểm a khoản 1 Phần I </w:t>
      </w:r>
      <w:r>
        <w:rPr>
          <w:sz w:val="28"/>
          <w:szCs w:val="28"/>
        </w:rPr>
        <w:t>của</w:t>
      </w:r>
      <w:r w:rsidRPr="00C84A28">
        <w:rPr>
          <w:sz w:val="28"/>
          <w:szCs w:val="28"/>
        </w:rPr>
        <w:t xml:space="preserve"> Hướng dẫn </w:t>
      </w:r>
      <w:r w:rsidR="005C79DF">
        <w:rPr>
          <w:sz w:val="28"/>
          <w:szCs w:val="28"/>
        </w:rPr>
        <w:t xml:space="preserve">số </w:t>
      </w:r>
      <w:r w:rsidR="003C0718" w:rsidRPr="00C84A28">
        <w:rPr>
          <w:sz w:val="28"/>
          <w:szCs w:val="28"/>
        </w:rPr>
        <w:t>5973/HD-BNV ngày 24/9/2024 của Bộ Nội vụ</w:t>
      </w:r>
      <w:r w:rsidRPr="00C84A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4A28">
        <w:rPr>
          <w:i/>
          <w:sz w:val="28"/>
          <w:szCs w:val="28"/>
        </w:rPr>
        <w:t xml:space="preserve">“Ủy ban nhân dân tỉnh, thành phố </w:t>
      </w:r>
      <w:r w:rsidRPr="00C619C1">
        <w:rPr>
          <w:b/>
          <w:i/>
          <w:sz w:val="28"/>
          <w:szCs w:val="28"/>
        </w:rPr>
        <w:t>tổ chức cụm, khối thi đua đối với các đơn vị thuộc tỉnh</w:t>
      </w:r>
      <w:r w:rsidRPr="00C84A28">
        <w:rPr>
          <w:i/>
          <w:sz w:val="28"/>
          <w:szCs w:val="28"/>
        </w:rPr>
        <w:t xml:space="preserve">: Căn cứ tình hình thực tế địa phương và đặc điểm, chức năng, nhiệm vụ của các cơ quan, tổ chức, đơn vị, Ủy ban nhân dân tỉnh, thành phố </w:t>
      </w:r>
      <w:r w:rsidRPr="00E11ED9">
        <w:rPr>
          <w:b/>
          <w:i/>
          <w:sz w:val="28"/>
          <w:szCs w:val="28"/>
        </w:rPr>
        <w:t>thành lập cụm, khối thi đua</w:t>
      </w:r>
      <w:r w:rsidRPr="00C84A28">
        <w:rPr>
          <w:i/>
          <w:sz w:val="28"/>
          <w:szCs w:val="28"/>
        </w:rPr>
        <w:t xml:space="preserve"> bảo đảm phù hợp, khoa học, thiết thực, hiệu quả</w:t>
      </w:r>
      <w:r>
        <w:rPr>
          <w:i/>
          <w:sz w:val="28"/>
          <w:szCs w:val="28"/>
        </w:rPr>
        <w:t xml:space="preserve">; </w:t>
      </w:r>
      <w:r w:rsidRPr="00E11ED9">
        <w:rPr>
          <w:b/>
          <w:i/>
          <w:sz w:val="28"/>
          <w:szCs w:val="28"/>
        </w:rPr>
        <w:t>ban hành hướng dẫn</w:t>
      </w:r>
      <w:r w:rsidRPr="00E11ED9">
        <w:rPr>
          <w:i/>
          <w:sz w:val="28"/>
          <w:szCs w:val="28"/>
        </w:rPr>
        <w:t xml:space="preserve"> hoạt động và chỉ đạo triển khai hoạt động cụm, khối thi đua</w:t>
      </w:r>
      <w:r>
        <w:rPr>
          <w:i/>
          <w:sz w:val="28"/>
          <w:szCs w:val="28"/>
        </w:rPr>
        <w:t xml:space="preserve">; </w:t>
      </w:r>
      <w:r w:rsidRPr="00E11ED9">
        <w:rPr>
          <w:i/>
          <w:sz w:val="28"/>
          <w:szCs w:val="28"/>
        </w:rPr>
        <w:t>tổ chức ký kết giao ước thi đua giữa các cơ quan, tổ chức, đơn vị trong từng cụm,</w:t>
      </w:r>
      <w:r>
        <w:rPr>
          <w:i/>
          <w:sz w:val="28"/>
          <w:szCs w:val="28"/>
        </w:rPr>
        <w:t xml:space="preserve"> </w:t>
      </w:r>
      <w:r w:rsidRPr="00E11ED9">
        <w:rPr>
          <w:i/>
          <w:sz w:val="28"/>
          <w:szCs w:val="28"/>
        </w:rPr>
        <w:t>khối; kiểm tra, sơ kết, tổng kết phong trào thi đua, bình xét danh hiệu thi đua, hình</w:t>
      </w:r>
      <w:r>
        <w:rPr>
          <w:i/>
          <w:sz w:val="28"/>
          <w:szCs w:val="28"/>
        </w:rPr>
        <w:t xml:space="preserve"> thức </w:t>
      </w:r>
      <w:r w:rsidRPr="00E11ED9">
        <w:rPr>
          <w:i/>
          <w:sz w:val="28"/>
          <w:szCs w:val="28"/>
        </w:rPr>
        <w:t>khen thưởng để khen thưởng theo thẩm quyền hoặc đề nghị cấp trên khen thưởng</w:t>
      </w:r>
      <w:r w:rsidR="00956D43">
        <w:rPr>
          <w:i/>
          <w:sz w:val="28"/>
          <w:szCs w:val="28"/>
        </w:rPr>
        <w:t>”</w:t>
      </w:r>
      <w:r w:rsidR="005A457B">
        <w:rPr>
          <w:sz w:val="28"/>
          <w:szCs w:val="28"/>
        </w:rPr>
        <w:t>,</w:t>
      </w:r>
      <w:r w:rsidR="003C0718">
        <w:rPr>
          <w:i/>
          <w:sz w:val="28"/>
          <w:szCs w:val="28"/>
        </w:rPr>
        <w:t xml:space="preserve"> </w:t>
      </w:r>
      <w:r w:rsidR="00BA5645">
        <w:rPr>
          <w:sz w:val="28"/>
          <w:szCs w:val="28"/>
        </w:rPr>
        <w:t xml:space="preserve">Sở Nội vụ đã tham mưu Ủy ban nhân tỉnh ban hành Công văn số 17432/UBND-VP </w:t>
      </w:r>
      <w:r w:rsidR="003C0718">
        <w:rPr>
          <w:sz w:val="28"/>
          <w:szCs w:val="28"/>
        </w:rPr>
        <w:t xml:space="preserve">ngày 26/11/2024 </w:t>
      </w:r>
      <w:r w:rsidR="00CB35BE">
        <w:rPr>
          <w:sz w:val="28"/>
          <w:szCs w:val="28"/>
        </w:rPr>
        <w:t>về việc</w:t>
      </w:r>
      <w:r w:rsidR="00BA5645">
        <w:rPr>
          <w:sz w:val="28"/>
          <w:szCs w:val="28"/>
        </w:rPr>
        <w:t xml:space="preserve"> hướng dẫn hoạt độ</w:t>
      </w:r>
      <w:r w:rsidR="00265EE6">
        <w:rPr>
          <w:sz w:val="28"/>
          <w:szCs w:val="28"/>
        </w:rPr>
        <w:t>ng, bình xét thi đua</w:t>
      </w:r>
      <w:r w:rsidR="00BA5645">
        <w:rPr>
          <w:sz w:val="28"/>
          <w:szCs w:val="28"/>
        </w:rPr>
        <w:t xml:space="preserve"> </w:t>
      </w:r>
      <w:r w:rsidR="00265EE6">
        <w:rPr>
          <w:sz w:val="28"/>
          <w:szCs w:val="28"/>
        </w:rPr>
        <w:t>các cụm, khối thi đua trên địa bàn tỉnh Bà Rịa – Vũng Tàu.</w:t>
      </w:r>
      <w:bookmarkEnd w:id="1"/>
    </w:p>
    <w:p w:rsidR="00C619C1" w:rsidRDefault="00C619C1" w:rsidP="00C619C1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bookmarkStart w:id="2" w:name="_Hlk183721795"/>
      <w:r>
        <w:rPr>
          <w:sz w:val="28"/>
          <w:szCs w:val="28"/>
        </w:rPr>
        <w:lastRenderedPageBreak/>
        <w:t xml:space="preserve">Đối với </w:t>
      </w:r>
      <w:r w:rsidR="005A457B">
        <w:rPr>
          <w:sz w:val="28"/>
          <w:szCs w:val="28"/>
        </w:rPr>
        <w:t>quy định về</w:t>
      </w:r>
      <w:r>
        <w:rPr>
          <w:sz w:val="28"/>
          <w:szCs w:val="28"/>
        </w:rPr>
        <w:t xml:space="preserve"> tổ chức</w:t>
      </w:r>
      <w:r w:rsidR="005D5D99">
        <w:rPr>
          <w:sz w:val="28"/>
          <w:szCs w:val="28"/>
        </w:rPr>
        <w:t xml:space="preserve"> </w:t>
      </w:r>
      <w:r w:rsidRPr="00F436E7">
        <w:rPr>
          <w:sz w:val="28"/>
          <w:szCs w:val="28"/>
        </w:rPr>
        <w:t>cụm, khối thi đua</w:t>
      </w:r>
      <w:r>
        <w:rPr>
          <w:sz w:val="28"/>
          <w:szCs w:val="28"/>
        </w:rPr>
        <w:t xml:space="preserve"> </w:t>
      </w:r>
      <w:r w:rsidR="00BE54BA">
        <w:rPr>
          <w:sz w:val="28"/>
          <w:szCs w:val="28"/>
        </w:rPr>
        <w:t>của tỉnh</w:t>
      </w:r>
      <w:r w:rsidR="00CE1210">
        <w:rPr>
          <w:sz w:val="28"/>
          <w:szCs w:val="28"/>
        </w:rPr>
        <w:t xml:space="preserve"> cũng cần phải </w:t>
      </w:r>
      <w:r w:rsidR="005A457B">
        <w:rPr>
          <w:sz w:val="28"/>
          <w:szCs w:val="28"/>
        </w:rPr>
        <w:t>sửa đổi, bổ sung</w:t>
      </w:r>
      <w:r w:rsidR="00CE1210">
        <w:rPr>
          <w:sz w:val="28"/>
          <w:szCs w:val="28"/>
        </w:rPr>
        <w:t xml:space="preserve"> </w:t>
      </w:r>
      <w:r w:rsidR="00546FF3">
        <w:rPr>
          <w:sz w:val="28"/>
          <w:szCs w:val="28"/>
        </w:rPr>
        <w:t>theo</w:t>
      </w:r>
      <w:r w:rsidR="00CE1210">
        <w:rPr>
          <w:sz w:val="28"/>
          <w:szCs w:val="28"/>
        </w:rPr>
        <w:t xml:space="preserve"> </w:t>
      </w:r>
      <w:r w:rsidR="00546FF3" w:rsidRPr="00C84A28">
        <w:rPr>
          <w:sz w:val="28"/>
          <w:szCs w:val="28"/>
        </w:rPr>
        <w:t>Hướng dẫn số 5973/HD-BNV</w:t>
      </w:r>
      <w:r w:rsidR="00546FF3">
        <w:rPr>
          <w:sz w:val="28"/>
          <w:szCs w:val="28"/>
        </w:rPr>
        <w:t xml:space="preserve"> của Bộ Nội vụ</w:t>
      </w:r>
      <w:r w:rsidR="002D5C76">
        <w:rPr>
          <w:sz w:val="28"/>
          <w:szCs w:val="28"/>
        </w:rPr>
        <w:t xml:space="preserve"> </w:t>
      </w:r>
      <w:r w:rsidR="00DD3264">
        <w:rPr>
          <w:sz w:val="28"/>
          <w:szCs w:val="28"/>
        </w:rPr>
        <w:t>và sau</w:t>
      </w:r>
      <w:r w:rsidRPr="00F436E7">
        <w:rPr>
          <w:sz w:val="28"/>
          <w:szCs w:val="28"/>
        </w:rPr>
        <w:t xml:space="preserve"> khi một số đơn vị hành chính cấp huyện, xã </w:t>
      </w:r>
      <w:r w:rsidR="00663E12">
        <w:rPr>
          <w:sz w:val="28"/>
          <w:szCs w:val="28"/>
        </w:rPr>
        <w:t xml:space="preserve">được </w:t>
      </w:r>
      <w:r w:rsidRPr="00F436E7">
        <w:rPr>
          <w:sz w:val="28"/>
          <w:szCs w:val="28"/>
        </w:rPr>
        <w:t xml:space="preserve">sáp nhập </w:t>
      </w:r>
      <w:r w:rsidR="00663E12">
        <w:rPr>
          <w:sz w:val="28"/>
          <w:szCs w:val="28"/>
        </w:rPr>
        <w:t xml:space="preserve">kể từ ngày 01/01/2025 </w:t>
      </w:r>
      <w:r>
        <w:rPr>
          <w:sz w:val="28"/>
          <w:szCs w:val="28"/>
        </w:rPr>
        <w:t xml:space="preserve">theo Nghị quyết số </w:t>
      </w:r>
      <w:r w:rsidRPr="00C84A28">
        <w:rPr>
          <w:sz w:val="28"/>
          <w:szCs w:val="28"/>
        </w:rPr>
        <w:t>1256/NQ-UBTVQH15 ngày 24/10/2024 của Ủy ban Thường vụ Quốc hội</w:t>
      </w:r>
      <w:r>
        <w:rPr>
          <w:sz w:val="28"/>
          <w:szCs w:val="28"/>
        </w:rPr>
        <w:t xml:space="preserve">. Vì vậy, Sở Nội vụ đã nghiên cứu xây dựng dự thảo Quyết định của Ủy ban nhân dân tỉnh </w:t>
      </w:r>
      <w:r w:rsidRPr="004F66E0">
        <w:rPr>
          <w:sz w:val="28"/>
          <w:szCs w:val="28"/>
        </w:rPr>
        <w:t>về việc thành lập cụm, khối thi đua trên địa bàn tỉnh</w:t>
      </w:r>
      <w:r>
        <w:rPr>
          <w:sz w:val="28"/>
          <w:szCs w:val="28"/>
        </w:rPr>
        <w:t xml:space="preserve"> (Quyết định số 2342/QĐ-UBND ngày 14/8/2020 và</w:t>
      </w:r>
      <w:r w:rsidR="003A3827">
        <w:rPr>
          <w:sz w:val="28"/>
          <w:szCs w:val="28"/>
        </w:rPr>
        <w:t xml:space="preserve"> </w:t>
      </w:r>
      <w:r w:rsidRPr="00A2023E">
        <w:rPr>
          <w:sz w:val="28"/>
          <w:szCs w:val="28"/>
        </w:rPr>
        <w:t xml:space="preserve">Quyết định số </w:t>
      </w:r>
      <w:r w:rsidR="00D53726">
        <w:rPr>
          <w:sz w:val="28"/>
          <w:szCs w:val="28"/>
        </w:rPr>
        <w:t>1304</w:t>
      </w:r>
      <w:r w:rsidRPr="00A2023E">
        <w:rPr>
          <w:sz w:val="28"/>
          <w:szCs w:val="28"/>
        </w:rPr>
        <w:t xml:space="preserve">/QĐ-UBND ngày </w:t>
      </w:r>
      <w:r w:rsidR="00D53726">
        <w:rPr>
          <w:sz w:val="28"/>
          <w:szCs w:val="28"/>
        </w:rPr>
        <w:t>17/5/2024</w:t>
      </w:r>
      <w:r w:rsidRPr="00A2023E">
        <w:rPr>
          <w:sz w:val="28"/>
          <w:szCs w:val="28"/>
        </w:rPr>
        <w:t xml:space="preserve"> củ</w:t>
      </w:r>
      <w:r>
        <w:rPr>
          <w:sz w:val="28"/>
          <w:szCs w:val="28"/>
        </w:rPr>
        <w:t>a Ủy ban nhân dân</w:t>
      </w:r>
      <w:r w:rsidRPr="00A2023E">
        <w:rPr>
          <w:sz w:val="28"/>
          <w:szCs w:val="28"/>
        </w:rPr>
        <w:t xml:space="preserve"> tỉnh</w:t>
      </w:r>
      <w:r w:rsidR="001D4FFB">
        <w:rPr>
          <w:sz w:val="28"/>
          <w:szCs w:val="28"/>
        </w:rPr>
        <w:t xml:space="preserve"> hết hiệu lự</w:t>
      </w:r>
      <w:r w:rsidR="00BC77B8">
        <w:rPr>
          <w:sz w:val="28"/>
          <w:szCs w:val="28"/>
        </w:rPr>
        <w:t>c</w:t>
      </w:r>
      <w:r w:rsidR="00085E95">
        <w:rPr>
          <w:sz w:val="28"/>
          <w:szCs w:val="28"/>
        </w:rPr>
        <w:t xml:space="preserve"> kể từ ngày Quyết định trên có hiệu lực thi hành</w:t>
      </w:r>
      <w:r>
        <w:rPr>
          <w:sz w:val="28"/>
          <w:szCs w:val="28"/>
        </w:rPr>
        <w:t xml:space="preserve">) </w:t>
      </w:r>
      <w:r w:rsidR="005A457B">
        <w:rPr>
          <w:sz w:val="28"/>
          <w:szCs w:val="28"/>
        </w:rPr>
        <w:t xml:space="preserve">và </w:t>
      </w:r>
      <w:r>
        <w:rPr>
          <w:sz w:val="28"/>
          <w:szCs w:val="28"/>
        </w:rPr>
        <w:t>gửi c</w:t>
      </w:r>
      <w:r w:rsidRPr="004F66E0">
        <w:rPr>
          <w:sz w:val="28"/>
          <w:szCs w:val="28"/>
        </w:rPr>
        <w:t>ác cơ quan, đơn vị, địa phương, doanh nghiệp</w:t>
      </w:r>
      <w:r>
        <w:rPr>
          <w:sz w:val="28"/>
          <w:szCs w:val="28"/>
        </w:rPr>
        <w:t xml:space="preserve"> tham gia thi đua tại tỉnh</w:t>
      </w:r>
      <w:r w:rsidRPr="004F66E0">
        <w:rPr>
          <w:sz w:val="28"/>
          <w:szCs w:val="28"/>
        </w:rPr>
        <w:t xml:space="preserve"> </w:t>
      </w:r>
      <w:r w:rsidR="003A3827">
        <w:rPr>
          <w:sz w:val="28"/>
          <w:szCs w:val="28"/>
        </w:rPr>
        <w:t xml:space="preserve">đóng </w:t>
      </w:r>
      <w:r w:rsidRPr="004F66E0">
        <w:rPr>
          <w:sz w:val="28"/>
          <w:szCs w:val="28"/>
        </w:rPr>
        <w:t xml:space="preserve">góp ý </w:t>
      </w:r>
      <w:r w:rsidR="003A3827">
        <w:rPr>
          <w:sz w:val="28"/>
          <w:szCs w:val="28"/>
        </w:rPr>
        <w:t>kiế</w:t>
      </w:r>
      <w:r w:rsidR="005A457B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bookmarkEnd w:id="2"/>
    <w:p w:rsidR="00C619C1" w:rsidRDefault="00C619C1" w:rsidP="00C619C1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 w:rsidRPr="00430476">
        <w:rPr>
          <w:sz w:val="28"/>
          <w:szCs w:val="28"/>
        </w:rPr>
        <w:t xml:space="preserve">Trên cơ sở ý kiến </w:t>
      </w:r>
      <w:r w:rsidR="003A3827">
        <w:rPr>
          <w:sz w:val="28"/>
          <w:szCs w:val="28"/>
        </w:rPr>
        <w:t>đóng góp</w:t>
      </w:r>
      <w:r w:rsidRPr="00430476">
        <w:rPr>
          <w:sz w:val="28"/>
          <w:szCs w:val="28"/>
        </w:rPr>
        <w:t xml:space="preserve"> của các cơ quan, đơn vị, địa phương, </w:t>
      </w:r>
      <w:r w:rsidRPr="00F436E7">
        <w:rPr>
          <w:sz w:val="28"/>
          <w:szCs w:val="28"/>
        </w:rPr>
        <w:t xml:space="preserve">Sở Nội vụ </w:t>
      </w:r>
      <w:r>
        <w:rPr>
          <w:sz w:val="28"/>
          <w:szCs w:val="28"/>
        </w:rPr>
        <w:t>đã tiếp thu, hoàn chỉnh dự thảo Quyết định</w:t>
      </w:r>
      <w:r w:rsidR="003A3827">
        <w:rPr>
          <w:sz w:val="28"/>
          <w:szCs w:val="28"/>
        </w:rPr>
        <w:t xml:space="preserve"> của Ủy ban nhân dân tỉnh </w:t>
      </w:r>
      <w:r w:rsidR="003A3827" w:rsidRPr="004F66E0">
        <w:rPr>
          <w:sz w:val="28"/>
          <w:szCs w:val="28"/>
        </w:rPr>
        <w:t>về việc thành lập cụm, khối thi đua trên địa bàn tỉnh</w:t>
      </w:r>
      <w:r w:rsidRPr="00F436E7">
        <w:rPr>
          <w:sz w:val="28"/>
          <w:szCs w:val="28"/>
        </w:rPr>
        <w:t xml:space="preserve">. </w:t>
      </w:r>
    </w:p>
    <w:p w:rsidR="00C619C1" w:rsidRDefault="00C619C1" w:rsidP="00C619C1">
      <w:pPr>
        <w:pStyle w:val="NormalWeb"/>
        <w:shd w:val="clear" w:color="auto" w:fill="FFFFFF"/>
        <w:spacing w:before="80" w:beforeAutospacing="0" w:after="80" w:afterAutospacing="0"/>
        <w:ind w:firstLine="720"/>
        <w:jc w:val="both"/>
        <w:rPr>
          <w:sz w:val="28"/>
          <w:szCs w:val="28"/>
        </w:rPr>
      </w:pPr>
      <w:r w:rsidRPr="00F436E7">
        <w:rPr>
          <w:sz w:val="28"/>
          <w:szCs w:val="28"/>
        </w:rPr>
        <w:t>Kính trình Ủy ban nhân dân tỉnh xem xét, quyết định./.</w:t>
      </w:r>
    </w:p>
    <w:p w:rsidR="0056122F" w:rsidRDefault="007F1F7D" w:rsidP="006212DB">
      <w:pPr>
        <w:pStyle w:val="NormalWeb"/>
        <w:shd w:val="clear" w:color="auto" w:fill="FFFFFF"/>
        <w:spacing w:before="80" w:beforeAutospacing="0" w:after="80" w:afterAutospacing="0"/>
        <w:ind w:firstLine="720"/>
        <w:jc w:val="center"/>
        <w:rPr>
          <w:i/>
          <w:sz w:val="28"/>
          <w:szCs w:val="28"/>
        </w:rPr>
      </w:pPr>
      <w:bookmarkStart w:id="3" w:name="_GoBack"/>
      <w:bookmarkEnd w:id="3"/>
      <w:r w:rsidRPr="007F1F7D">
        <w:rPr>
          <w:i/>
          <w:sz w:val="28"/>
          <w:szCs w:val="28"/>
        </w:rPr>
        <w:t xml:space="preserve">(Đính kèm </w:t>
      </w:r>
      <w:r w:rsidR="00A71077">
        <w:rPr>
          <w:i/>
          <w:sz w:val="28"/>
          <w:szCs w:val="28"/>
        </w:rPr>
        <w:t xml:space="preserve">Dự thảo </w:t>
      </w:r>
      <w:r w:rsidR="00477C87">
        <w:rPr>
          <w:i/>
          <w:sz w:val="28"/>
          <w:szCs w:val="28"/>
        </w:rPr>
        <w:t>quyết định</w:t>
      </w:r>
      <w:r w:rsidR="00E7765F">
        <w:rPr>
          <w:i/>
          <w:sz w:val="28"/>
          <w:szCs w:val="28"/>
        </w:rPr>
        <w:t xml:space="preserve"> của</w:t>
      </w:r>
      <w:r w:rsidRPr="007F1F7D">
        <w:rPr>
          <w:i/>
          <w:sz w:val="28"/>
          <w:szCs w:val="28"/>
        </w:rPr>
        <w:t xml:space="preserve"> Ủy ban nhân dân</w:t>
      </w:r>
      <w:r w:rsidR="003A3827">
        <w:rPr>
          <w:i/>
          <w:sz w:val="28"/>
          <w:szCs w:val="28"/>
        </w:rPr>
        <w:t xml:space="preserve"> tỉnh</w:t>
      </w:r>
      <w:r w:rsidRPr="007F1F7D">
        <w:rPr>
          <w:i/>
          <w:sz w:val="28"/>
          <w:szCs w:val="28"/>
        </w:rPr>
        <w:t>)</w:t>
      </w:r>
    </w:p>
    <w:p w:rsidR="00A71077" w:rsidRPr="00CF43D9" w:rsidRDefault="00A71077" w:rsidP="00CF43D9">
      <w:pPr>
        <w:pStyle w:val="NormalWeb"/>
        <w:shd w:val="clear" w:color="auto" w:fill="FFFFFF"/>
        <w:spacing w:before="120" w:beforeAutospacing="0" w:after="120" w:afterAutospacing="0"/>
        <w:ind w:firstLine="720"/>
        <w:jc w:val="center"/>
        <w:rPr>
          <w:i/>
          <w:sz w:val="28"/>
          <w:szCs w:val="28"/>
        </w:rPr>
      </w:pPr>
    </w:p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5103"/>
        <w:gridCol w:w="4822"/>
      </w:tblGrid>
      <w:tr w:rsidR="00D2124E" w:rsidRPr="007F1BD6" w:rsidTr="00B10A24">
        <w:tc>
          <w:tcPr>
            <w:tcW w:w="5103" w:type="dxa"/>
          </w:tcPr>
          <w:p w:rsidR="00D2124E" w:rsidRPr="007F1BD6" w:rsidRDefault="00D2124E" w:rsidP="0056140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F1BD6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D2124E" w:rsidRDefault="00D2124E" w:rsidP="0056140B">
            <w:pPr>
              <w:rPr>
                <w:sz w:val="22"/>
                <w:szCs w:val="22"/>
              </w:rPr>
            </w:pPr>
            <w:r w:rsidRPr="007F1BD6">
              <w:rPr>
                <w:sz w:val="22"/>
                <w:szCs w:val="22"/>
              </w:rPr>
              <w:t>- Như trên;</w:t>
            </w:r>
          </w:p>
          <w:p w:rsidR="001C5931" w:rsidRPr="007F1BD6" w:rsidRDefault="001C5931" w:rsidP="00561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Thi đua – Khen thưởng;</w:t>
            </w:r>
          </w:p>
          <w:p w:rsidR="00D2124E" w:rsidRPr="007F1BD6" w:rsidRDefault="00D2124E" w:rsidP="0056140B">
            <w:pPr>
              <w:rPr>
                <w:sz w:val="22"/>
                <w:szCs w:val="22"/>
              </w:rPr>
            </w:pPr>
            <w:r w:rsidRPr="007F1BD6">
              <w:rPr>
                <w:sz w:val="22"/>
                <w:szCs w:val="22"/>
              </w:rPr>
              <w:t>- Lưu:</w:t>
            </w:r>
            <w:r w:rsidR="0056140B" w:rsidRPr="007F1BD6">
              <w:rPr>
                <w:sz w:val="22"/>
                <w:szCs w:val="22"/>
              </w:rPr>
              <w:t xml:space="preserve"> VT</w:t>
            </w:r>
            <w:r w:rsidR="008E4A91" w:rsidRPr="007F1BD6">
              <w:rPr>
                <w:sz w:val="22"/>
                <w:szCs w:val="22"/>
              </w:rPr>
              <w:t>, TĐ.</w:t>
            </w:r>
          </w:p>
          <w:p w:rsidR="00D2124E" w:rsidRPr="007F1BD6" w:rsidRDefault="00D2124E" w:rsidP="0056140B">
            <w:pPr>
              <w:jc w:val="both"/>
              <w:rPr>
                <w:sz w:val="14"/>
              </w:rPr>
            </w:pPr>
          </w:p>
          <w:p w:rsidR="00D2124E" w:rsidRPr="007F1BD6" w:rsidRDefault="00D2124E" w:rsidP="0056140B">
            <w:pPr>
              <w:spacing w:before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2" w:type="dxa"/>
          </w:tcPr>
          <w:p w:rsidR="00D2124E" w:rsidRPr="007F1BD6" w:rsidRDefault="00D2124E" w:rsidP="0056140B">
            <w:pPr>
              <w:jc w:val="center"/>
              <w:rPr>
                <w:b/>
                <w:sz w:val="28"/>
                <w:szCs w:val="28"/>
              </w:rPr>
            </w:pPr>
            <w:r w:rsidRPr="007F1BD6">
              <w:rPr>
                <w:b/>
                <w:sz w:val="28"/>
                <w:szCs w:val="28"/>
              </w:rPr>
              <w:t>KT.</w:t>
            </w:r>
            <w:r w:rsidR="001606DE">
              <w:rPr>
                <w:b/>
                <w:sz w:val="28"/>
                <w:szCs w:val="28"/>
              </w:rPr>
              <w:t>GIÁM ĐỐC</w:t>
            </w:r>
            <w:r w:rsidRPr="007F1BD6">
              <w:rPr>
                <w:b/>
                <w:sz w:val="28"/>
                <w:szCs w:val="28"/>
              </w:rPr>
              <w:t xml:space="preserve"> </w:t>
            </w:r>
          </w:p>
          <w:p w:rsidR="006E13A4" w:rsidRDefault="00CF43D9" w:rsidP="00CF4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="001606DE">
              <w:rPr>
                <w:b/>
                <w:sz w:val="28"/>
                <w:szCs w:val="28"/>
              </w:rPr>
              <w:t>GIÁM ĐỐC</w:t>
            </w:r>
          </w:p>
          <w:p w:rsidR="006E13A4" w:rsidRDefault="006E13A4" w:rsidP="0056140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CF43D9" w:rsidRDefault="00CF43D9" w:rsidP="00CF43D9">
            <w:pPr>
              <w:spacing w:before="120"/>
              <w:rPr>
                <w:b/>
                <w:sz w:val="28"/>
                <w:szCs w:val="28"/>
              </w:rPr>
            </w:pPr>
          </w:p>
          <w:p w:rsidR="00CF43D9" w:rsidRPr="007F1BD6" w:rsidRDefault="00CF43D9" w:rsidP="00CF43D9">
            <w:pPr>
              <w:spacing w:before="120"/>
              <w:rPr>
                <w:b/>
                <w:sz w:val="28"/>
                <w:szCs w:val="28"/>
              </w:rPr>
            </w:pPr>
          </w:p>
          <w:p w:rsidR="00FA19EC" w:rsidRPr="007F1BD6" w:rsidRDefault="001606DE" w:rsidP="00FA19E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Tấn Phong</w:t>
            </w:r>
          </w:p>
        </w:tc>
      </w:tr>
    </w:tbl>
    <w:p w:rsidR="00FA19EC" w:rsidRPr="007F1BD6" w:rsidRDefault="00FA19EC" w:rsidP="00CF43D9">
      <w:pPr>
        <w:rPr>
          <w:sz w:val="28"/>
          <w:szCs w:val="28"/>
        </w:rPr>
      </w:pPr>
    </w:p>
    <w:sectPr w:rsidR="00FA19EC" w:rsidRPr="007F1BD6" w:rsidSect="00106314">
      <w:headerReference w:type="first" r:id="rId7"/>
      <w:pgSz w:w="11907" w:h="16840" w:code="9"/>
      <w:pgMar w:top="1134" w:right="1134" w:bottom="1134" w:left="1701" w:header="720" w:footer="5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A3" w:rsidRDefault="007B11A3">
      <w:r>
        <w:separator/>
      </w:r>
    </w:p>
  </w:endnote>
  <w:endnote w:type="continuationSeparator" w:id="0">
    <w:p w:rsidR="007B11A3" w:rsidRDefault="007B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A3" w:rsidRDefault="007B11A3">
      <w:r>
        <w:separator/>
      </w:r>
    </w:p>
  </w:footnote>
  <w:footnote w:type="continuationSeparator" w:id="0">
    <w:p w:rsidR="007B11A3" w:rsidRDefault="007B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65" w:rsidRDefault="001E0C65" w:rsidP="0056140B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6B4"/>
    <w:multiLevelType w:val="hybridMultilevel"/>
    <w:tmpl w:val="49781230"/>
    <w:lvl w:ilvl="0" w:tplc="0BE6DDA6">
      <w:start w:val="1"/>
      <w:numFmt w:val="upperRoman"/>
      <w:lvlText w:val="%1."/>
      <w:lvlJc w:val="left"/>
      <w:pPr>
        <w:ind w:left="97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eastAsia="en-US" w:bidi="ar-SA"/>
      </w:rPr>
    </w:lvl>
    <w:lvl w:ilvl="1" w:tplc="C914888A">
      <w:start w:val="1"/>
      <w:numFmt w:val="decimal"/>
      <w:lvlText w:val="%2."/>
      <w:lvlJc w:val="left"/>
      <w:pPr>
        <w:ind w:left="10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A5C635F4">
      <w:numFmt w:val="bullet"/>
      <w:lvlText w:val="•"/>
      <w:lvlJc w:val="left"/>
      <w:pPr>
        <w:ind w:left="1982" w:hanging="288"/>
      </w:pPr>
      <w:rPr>
        <w:lang w:eastAsia="en-US" w:bidi="ar-SA"/>
      </w:rPr>
    </w:lvl>
    <w:lvl w:ilvl="3" w:tplc="24EA66EA">
      <w:numFmt w:val="bullet"/>
      <w:lvlText w:val="•"/>
      <w:lvlJc w:val="left"/>
      <w:pPr>
        <w:ind w:left="2945" w:hanging="288"/>
      </w:pPr>
      <w:rPr>
        <w:lang w:eastAsia="en-US" w:bidi="ar-SA"/>
      </w:rPr>
    </w:lvl>
    <w:lvl w:ilvl="4" w:tplc="96C2F8FC">
      <w:numFmt w:val="bullet"/>
      <w:lvlText w:val="•"/>
      <w:lvlJc w:val="left"/>
      <w:pPr>
        <w:ind w:left="3908" w:hanging="288"/>
      </w:pPr>
      <w:rPr>
        <w:lang w:eastAsia="en-US" w:bidi="ar-SA"/>
      </w:rPr>
    </w:lvl>
    <w:lvl w:ilvl="5" w:tplc="635E8880">
      <w:numFmt w:val="bullet"/>
      <w:lvlText w:val="•"/>
      <w:lvlJc w:val="left"/>
      <w:pPr>
        <w:ind w:left="4871" w:hanging="288"/>
      </w:pPr>
      <w:rPr>
        <w:lang w:eastAsia="en-US" w:bidi="ar-SA"/>
      </w:rPr>
    </w:lvl>
    <w:lvl w:ilvl="6" w:tplc="1AC68480">
      <w:numFmt w:val="bullet"/>
      <w:lvlText w:val="•"/>
      <w:lvlJc w:val="left"/>
      <w:pPr>
        <w:ind w:left="5834" w:hanging="288"/>
      </w:pPr>
      <w:rPr>
        <w:lang w:eastAsia="en-US" w:bidi="ar-SA"/>
      </w:rPr>
    </w:lvl>
    <w:lvl w:ilvl="7" w:tplc="98EABFA2">
      <w:numFmt w:val="bullet"/>
      <w:lvlText w:val="•"/>
      <w:lvlJc w:val="left"/>
      <w:pPr>
        <w:ind w:left="6797" w:hanging="288"/>
      </w:pPr>
      <w:rPr>
        <w:lang w:eastAsia="en-US" w:bidi="ar-SA"/>
      </w:rPr>
    </w:lvl>
    <w:lvl w:ilvl="8" w:tplc="37A08316">
      <w:numFmt w:val="bullet"/>
      <w:lvlText w:val="•"/>
      <w:lvlJc w:val="left"/>
      <w:pPr>
        <w:ind w:left="7760" w:hanging="288"/>
      </w:pPr>
      <w:rPr>
        <w:lang w:eastAsia="en-US" w:bidi="ar-SA"/>
      </w:rPr>
    </w:lvl>
  </w:abstractNum>
  <w:abstractNum w:abstractNumId="1" w15:restartNumberingAfterBreak="0">
    <w:nsid w:val="43B82749"/>
    <w:multiLevelType w:val="hybridMultilevel"/>
    <w:tmpl w:val="55BEDFDE"/>
    <w:lvl w:ilvl="0" w:tplc="4B347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E"/>
    <w:rsid w:val="000209BA"/>
    <w:rsid w:val="00021BE6"/>
    <w:rsid w:val="00030F70"/>
    <w:rsid w:val="00040A3E"/>
    <w:rsid w:val="00046834"/>
    <w:rsid w:val="00054415"/>
    <w:rsid w:val="000772CB"/>
    <w:rsid w:val="00085E95"/>
    <w:rsid w:val="000A5A1F"/>
    <w:rsid w:val="000A7C91"/>
    <w:rsid w:val="000C1A96"/>
    <w:rsid w:val="000E7761"/>
    <w:rsid w:val="000F031E"/>
    <w:rsid w:val="001003B2"/>
    <w:rsid w:val="00106314"/>
    <w:rsid w:val="00114AAC"/>
    <w:rsid w:val="001220B5"/>
    <w:rsid w:val="0012281F"/>
    <w:rsid w:val="00130B78"/>
    <w:rsid w:val="00134549"/>
    <w:rsid w:val="00134DDC"/>
    <w:rsid w:val="00144FB8"/>
    <w:rsid w:val="00153029"/>
    <w:rsid w:val="001606DE"/>
    <w:rsid w:val="001668D2"/>
    <w:rsid w:val="00173452"/>
    <w:rsid w:val="00174478"/>
    <w:rsid w:val="001769A5"/>
    <w:rsid w:val="001A0EB1"/>
    <w:rsid w:val="001A176A"/>
    <w:rsid w:val="001C5931"/>
    <w:rsid w:val="001D4FFB"/>
    <w:rsid w:val="001E0C65"/>
    <w:rsid w:val="0022162B"/>
    <w:rsid w:val="0022333A"/>
    <w:rsid w:val="0022374E"/>
    <w:rsid w:val="0024116D"/>
    <w:rsid w:val="0024484C"/>
    <w:rsid w:val="00246B37"/>
    <w:rsid w:val="00265EE6"/>
    <w:rsid w:val="002728E4"/>
    <w:rsid w:val="00275CCA"/>
    <w:rsid w:val="00281697"/>
    <w:rsid w:val="00294BD4"/>
    <w:rsid w:val="002D10E5"/>
    <w:rsid w:val="002D5C76"/>
    <w:rsid w:val="002E1BFD"/>
    <w:rsid w:val="00306856"/>
    <w:rsid w:val="00326670"/>
    <w:rsid w:val="0036560D"/>
    <w:rsid w:val="0038401A"/>
    <w:rsid w:val="00392022"/>
    <w:rsid w:val="003A3827"/>
    <w:rsid w:val="003A4C15"/>
    <w:rsid w:val="003C0718"/>
    <w:rsid w:val="003C3066"/>
    <w:rsid w:val="003D74C2"/>
    <w:rsid w:val="003F3480"/>
    <w:rsid w:val="00416462"/>
    <w:rsid w:val="0042163B"/>
    <w:rsid w:val="00430476"/>
    <w:rsid w:val="004329AF"/>
    <w:rsid w:val="0043382F"/>
    <w:rsid w:val="00460BCA"/>
    <w:rsid w:val="0046454E"/>
    <w:rsid w:val="004648A3"/>
    <w:rsid w:val="00477C87"/>
    <w:rsid w:val="004833AE"/>
    <w:rsid w:val="00483CAB"/>
    <w:rsid w:val="004864C2"/>
    <w:rsid w:val="00490D24"/>
    <w:rsid w:val="00496F55"/>
    <w:rsid w:val="004A4A63"/>
    <w:rsid w:val="004B158A"/>
    <w:rsid w:val="004C388C"/>
    <w:rsid w:val="004E134C"/>
    <w:rsid w:val="004F23F2"/>
    <w:rsid w:val="004F66E0"/>
    <w:rsid w:val="00534A7B"/>
    <w:rsid w:val="00540E12"/>
    <w:rsid w:val="00546FF3"/>
    <w:rsid w:val="00547CED"/>
    <w:rsid w:val="0056122F"/>
    <w:rsid w:val="0056140B"/>
    <w:rsid w:val="00590A86"/>
    <w:rsid w:val="005A457B"/>
    <w:rsid w:val="005C79DF"/>
    <w:rsid w:val="005D3027"/>
    <w:rsid w:val="005D5D99"/>
    <w:rsid w:val="005E38D1"/>
    <w:rsid w:val="005F0960"/>
    <w:rsid w:val="005F23A6"/>
    <w:rsid w:val="00616CEF"/>
    <w:rsid w:val="006212DB"/>
    <w:rsid w:val="00660643"/>
    <w:rsid w:val="00663E12"/>
    <w:rsid w:val="006701CE"/>
    <w:rsid w:val="00671D03"/>
    <w:rsid w:val="00693129"/>
    <w:rsid w:val="006D25A7"/>
    <w:rsid w:val="006E13A4"/>
    <w:rsid w:val="006E1B34"/>
    <w:rsid w:val="006F31FD"/>
    <w:rsid w:val="00745366"/>
    <w:rsid w:val="00750969"/>
    <w:rsid w:val="007622D6"/>
    <w:rsid w:val="007651BB"/>
    <w:rsid w:val="007807AC"/>
    <w:rsid w:val="007836AB"/>
    <w:rsid w:val="007A3CFF"/>
    <w:rsid w:val="007B11A3"/>
    <w:rsid w:val="007E0966"/>
    <w:rsid w:val="007F160E"/>
    <w:rsid w:val="007F1BD6"/>
    <w:rsid w:val="007F1F7D"/>
    <w:rsid w:val="0085042C"/>
    <w:rsid w:val="00851B88"/>
    <w:rsid w:val="00852486"/>
    <w:rsid w:val="008908EF"/>
    <w:rsid w:val="00890C71"/>
    <w:rsid w:val="008931D7"/>
    <w:rsid w:val="00896041"/>
    <w:rsid w:val="008A1299"/>
    <w:rsid w:val="008B738F"/>
    <w:rsid w:val="008D721F"/>
    <w:rsid w:val="008D7855"/>
    <w:rsid w:val="008E4A91"/>
    <w:rsid w:val="008F6F3A"/>
    <w:rsid w:val="00916370"/>
    <w:rsid w:val="00933697"/>
    <w:rsid w:val="00934488"/>
    <w:rsid w:val="00950D47"/>
    <w:rsid w:val="00956D43"/>
    <w:rsid w:val="00970F95"/>
    <w:rsid w:val="0098569C"/>
    <w:rsid w:val="009A50F3"/>
    <w:rsid w:val="009D3021"/>
    <w:rsid w:val="009E5D25"/>
    <w:rsid w:val="009F329E"/>
    <w:rsid w:val="00A2023E"/>
    <w:rsid w:val="00A24E3D"/>
    <w:rsid w:val="00A3699B"/>
    <w:rsid w:val="00A370BF"/>
    <w:rsid w:val="00A47D18"/>
    <w:rsid w:val="00A71077"/>
    <w:rsid w:val="00A76700"/>
    <w:rsid w:val="00AC1D18"/>
    <w:rsid w:val="00AC34E1"/>
    <w:rsid w:val="00AC3D52"/>
    <w:rsid w:val="00AD69C3"/>
    <w:rsid w:val="00AE2FFF"/>
    <w:rsid w:val="00AE5935"/>
    <w:rsid w:val="00B10A24"/>
    <w:rsid w:val="00B11EF8"/>
    <w:rsid w:val="00B211D4"/>
    <w:rsid w:val="00B434E4"/>
    <w:rsid w:val="00B43A03"/>
    <w:rsid w:val="00B71159"/>
    <w:rsid w:val="00B84335"/>
    <w:rsid w:val="00BA231E"/>
    <w:rsid w:val="00BA5645"/>
    <w:rsid w:val="00BA77A8"/>
    <w:rsid w:val="00BC77B8"/>
    <w:rsid w:val="00BE54BA"/>
    <w:rsid w:val="00C152C0"/>
    <w:rsid w:val="00C270FC"/>
    <w:rsid w:val="00C337DC"/>
    <w:rsid w:val="00C40092"/>
    <w:rsid w:val="00C50652"/>
    <w:rsid w:val="00C619C1"/>
    <w:rsid w:val="00C64209"/>
    <w:rsid w:val="00C84A28"/>
    <w:rsid w:val="00CB35BE"/>
    <w:rsid w:val="00CC7CEF"/>
    <w:rsid w:val="00CD68B4"/>
    <w:rsid w:val="00CE1210"/>
    <w:rsid w:val="00CE1CB2"/>
    <w:rsid w:val="00CF1FFD"/>
    <w:rsid w:val="00CF43D9"/>
    <w:rsid w:val="00D01FBD"/>
    <w:rsid w:val="00D111A5"/>
    <w:rsid w:val="00D2124E"/>
    <w:rsid w:val="00D53726"/>
    <w:rsid w:val="00D7034C"/>
    <w:rsid w:val="00D92C2E"/>
    <w:rsid w:val="00DC7444"/>
    <w:rsid w:val="00DD3264"/>
    <w:rsid w:val="00DD5758"/>
    <w:rsid w:val="00E0434B"/>
    <w:rsid w:val="00E11ED9"/>
    <w:rsid w:val="00E133CB"/>
    <w:rsid w:val="00E263CF"/>
    <w:rsid w:val="00E3626E"/>
    <w:rsid w:val="00E54E2B"/>
    <w:rsid w:val="00E627D0"/>
    <w:rsid w:val="00E66D95"/>
    <w:rsid w:val="00E7765F"/>
    <w:rsid w:val="00E852D9"/>
    <w:rsid w:val="00EB2AF1"/>
    <w:rsid w:val="00EC0777"/>
    <w:rsid w:val="00EC14F4"/>
    <w:rsid w:val="00EF2BD2"/>
    <w:rsid w:val="00F329C7"/>
    <w:rsid w:val="00F436E7"/>
    <w:rsid w:val="00F57945"/>
    <w:rsid w:val="00F634B2"/>
    <w:rsid w:val="00F646C8"/>
    <w:rsid w:val="00F651D8"/>
    <w:rsid w:val="00F667A6"/>
    <w:rsid w:val="00FA19EC"/>
    <w:rsid w:val="00FC22FD"/>
    <w:rsid w:val="00FC41B7"/>
    <w:rsid w:val="00FD6FCB"/>
    <w:rsid w:val="00FE1FF3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F975"/>
  <w15:docId w15:val="{DDE9884B-5D77-4667-A86F-CC827C2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4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FA19EC"/>
    <w:pPr>
      <w:widowControl w:val="0"/>
      <w:autoSpaceDE w:val="0"/>
      <w:autoSpaceDN w:val="0"/>
      <w:ind w:left="38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rsid w:val="00D2124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124E"/>
  </w:style>
  <w:style w:type="paragraph" w:styleId="Header">
    <w:name w:val="header"/>
    <w:basedOn w:val="Normal"/>
    <w:link w:val="HeaderChar"/>
    <w:uiPriority w:val="99"/>
    <w:rsid w:val="00D2124E"/>
    <w:pPr>
      <w:tabs>
        <w:tab w:val="center" w:pos="4680"/>
        <w:tab w:val="right" w:pos="9360"/>
      </w:tabs>
    </w:pPr>
    <w:rPr>
      <w:rFonts w:eastAsiaTheme="minorHAnsi" w:cstheme="minorBidi"/>
      <w:sz w:val="24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D2124E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D2124E"/>
    <w:pPr>
      <w:spacing w:before="100" w:beforeAutospacing="1" w:after="100" w:afterAutospacing="1"/>
    </w:pPr>
    <w:rPr>
      <w:rFonts w:eastAsiaTheme="minorHAnsi" w:cstheme="minorBidi"/>
      <w:sz w:val="24"/>
      <w:szCs w:val="24"/>
    </w:rPr>
  </w:style>
  <w:style w:type="character" w:styleId="Strong">
    <w:name w:val="Strong"/>
    <w:uiPriority w:val="22"/>
    <w:qFormat/>
    <w:rsid w:val="00D2124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2C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2C2E"/>
    <w:rPr>
      <w:rFonts w:eastAsia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A19EC"/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A19EC"/>
    <w:pPr>
      <w:widowControl w:val="0"/>
      <w:autoSpaceDE w:val="0"/>
      <w:autoSpaceDN w:val="0"/>
      <w:spacing w:before="120"/>
      <w:ind w:left="1016" w:hanging="289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Dont Touch My PC</cp:lastModifiedBy>
  <cp:revision>28</cp:revision>
  <cp:lastPrinted>2024-11-29T08:12:00Z</cp:lastPrinted>
  <dcterms:created xsi:type="dcterms:W3CDTF">2024-11-28T09:41:00Z</dcterms:created>
  <dcterms:modified xsi:type="dcterms:W3CDTF">2024-11-29T08:12:00Z</dcterms:modified>
</cp:coreProperties>
</file>